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03A" w14:textId="3C1F0DF8" w:rsidR="00AE1B16" w:rsidRDefault="00AE1B16" w:rsidP="00AE1B16">
      <w:pPr>
        <w:bidi/>
        <w:jc w:val="center"/>
        <w:rPr>
          <w:rFonts w:ascii="Alef MultiGndr" w:hAnsi="Alef MultiGndr" w:cs="Alef MultiGndr"/>
          <w:b/>
          <w:bCs/>
          <w:color w:val="70AD47" w:themeColor="accent6"/>
          <w:sz w:val="32"/>
          <w:szCs w:val="32"/>
          <w:u w:val="single"/>
          <w:rtl/>
        </w:rPr>
      </w:pPr>
      <w:r>
        <w:rPr>
          <w:rFonts w:ascii="Alef MultiGndr" w:hAnsi="Alef MultiGndr" w:cs="Alef MultiGndr" w:hint="cs"/>
          <w:b/>
          <w:bCs/>
          <w:color w:val="70AD47" w:themeColor="accent6"/>
          <w:sz w:val="32"/>
          <w:szCs w:val="32"/>
          <w:u w:val="single"/>
          <w:rtl/>
        </w:rPr>
        <w:t>טיפים לעבודה עם הסילבוס החדש</w:t>
      </w:r>
    </w:p>
    <w:p w14:paraId="7A60C9CB" w14:textId="77777777" w:rsidR="00E070CD" w:rsidRDefault="00E070CD" w:rsidP="00AE1B16">
      <w:pPr>
        <w:bidi/>
        <w:rPr>
          <w:rFonts w:ascii="Alef MultiGndr" w:hAnsi="Alef MultiGndr" w:cs="Alef MultiGndr"/>
          <w:b/>
          <w:bCs/>
          <w:color w:val="70AD47" w:themeColor="accent6"/>
          <w:sz w:val="28"/>
          <w:szCs w:val="28"/>
          <w:u w:val="single"/>
          <w:rtl/>
        </w:rPr>
      </w:pPr>
    </w:p>
    <w:p w14:paraId="58676AD9" w14:textId="41EE9F44" w:rsidR="00AE1B16" w:rsidRPr="00AE1B16" w:rsidRDefault="00AE1B16" w:rsidP="00E070CD">
      <w:pPr>
        <w:bidi/>
        <w:rPr>
          <w:rFonts w:ascii="Alef MultiGndr" w:hAnsi="Alef MultiGndr" w:cs="Alef MultiGndr"/>
          <w:b/>
          <w:bCs/>
          <w:color w:val="70AD47" w:themeColor="accent6"/>
          <w:sz w:val="28"/>
          <w:szCs w:val="28"/>
          <w:u w:val="single"/>
          <w:rtl/>
        </w:rPr>
      </w:pPr>
      <w:r w:rsidRPr="00AE1B16">
        <w:rPr>
          <w:rFonts w:ascii="Alef MultiGndr" w:hAnsi="Alef MultiGndr" w:cs="Alef MultiGndr" w:hint="cs"/>
          <w:b/>
          <w:bCs/>
          <w:color w:val="70AD47" w:themeColor="accent6"/>
          <w:sz w:val="28"/>
          <w:szCs w:val="28"/>
          <w:u w:val="single"/>
          <w:rtl/>
        </w:rPr>
        <w:t xml:space="preserve">ידע </w:t>
      </w:r>
    </w:p>
    <w:p w14:paraId="1771C165" w14:textId="7554512D" w:rsidR="00AE1B16" w:rsidRPr="00AE1B16" w:rsidRDefault="00AE1B16" w:rsidP="00AE1B16">
      <w:pPr>
        <w:bidi/>
        <w:rPr>
          <w:rFonts w:ascii="Alef MultiGndr" w:hAnsi="Alef MultiGndr" w:cs="Alef MultiGndr"/>
          <w:rtl/>
        </w:rPr>
      </w:pPr>
      <w:r>
        <w:rPr>
          <w:rFonts w:ascii="Alef MultiGndr" w:hAnsi="Alef MultiGndr" w:cs="Alef MultiGndr" w:hint="cs"/>
          <w:rtl/>
        </w:rPr>
        <w:t>מידת השליטה וההבנה של הלומדות והלומדים בתכני הקורס.</w:t>
      </w:r>
      <w:r w:rsidR="007D3FCB">
        <w:rPr>
          <w:rFonts w:ascii="Alef MultiGndr" w:hAnsi="Alef MultiGndr" w:cs="Alef MultiGndr" w:hint="cs"/>
          <w:rtl/>
        </w:rPr>
        <w:t xml:space="preserve"> נושאים שנלמדים במהלך הקורס.</w:t>
      </w:r>
    </w:p>
    <w:p w14:paraId="77E2BA3C" w14:textId="77777777" w:rsidR="00AE1B16" w:rsidRDefault="00AE1B16" w:rsidP="00AE1B16">
      <w:pPr>
        <w:bidi/>
        <w:rPr>
          <w:rFonts w:ascii="Alef MultiGndr" w:hAnsi="Alef MultiGndr" w:cs="Alef MultiGndr"/>
          <w:b/>
          <w:bCs/>
          <w:color w:val="70AD47" w:themeColor="accent6"/>
          <w:sz w:val="32"/>
          <w:szCs w:val="32"/>
          <w:u w:val="single"/>
          <w:rtl/>
        </w:rPr>
      </w:pPr>
    </w:p>
    <w:p w14:paraId="06E4315D" w14:textId="5D8FFCD1" w:rsidR="00AE1B16" w:rsidRPr="00AE1B16" w:rsidRDefault="00AE1B16" w:rsidP="00AE1B16">
      <w:pPr>
        <w:bidi/>
        <w:rPr>
          <w:rFonts w:ascii="Alef MultiGndr" w:hAnsi="Alef MultiGndr" w:cs="Alef MultiGndr"/>
          <w:b/>
          <w:bCs/>
          <w:color w:val="70AD47" w:themeColor="accent6"/>
          <w:sz w:val="28"/>
          <w:szCs w:val="28"/>
          <w:u w:val="single"/>
          <w:rtl/>
        </w:rPr>
      </w:pPr>
      <w:r w:rsidRPr="00AE1B16">
        <w:rPr>
          <w:rFonts w:ascii="Alef MultiGndr" w:hAnsi="Alef MultiGndr" w:cs="Alef MultiGndr" w:hint="cs"/>
          <w:b/>
          <w:bCs/>
          <w:color w:val="70AD47" w:themeColor="accent6"/>
          <w:sz w:val="28"/>
          <w:szCs w:val="28"/>
          <w:u w:val="single"/>
          <w:rtl/>
        </w:rPr>
        <w:t xml:space="preserve">מיומנויות </w:t>
      </w:r>
    </w:p>
    <w:p w14:paraId="423FD31D" w14:textId="77777777" w:rsidR="00AE1B16" w:rsidRDefault="00AE1B16" w:rsidP="00AE1B16">
      <w:pPr>
        <w:bidi/>
        <w:rPr>
          <w:rFonts w:ascii="Alef MultiGndr" w:hAnsi="Alef MultiGndr" w:cs="Alef MultiGndr"/>
          <w:rtl/>
        </w:rPr>
      </w:pPr>
      <w:r>
        <w:rPr>
          <w:rFonts w:ascii="Alef MultiGndr" w:hAnsi="Alef MultiGndr" w:cs="Alef MultiGndr" w:hint="cs"/>
          <w:rtl/>
        </w:rPr>
        <w:t xml:space="preserve">מיומנויות מתחלקות לארבעה תחומים מרכזיים: </w:t>
      </w:r>
    </w:p>
    <w:p w14:paraId="2F26BA52" w14:textId="0F942AEF" w:rsidR="00AE1B16" w:rsidRDefault="00AE1B16" w:rsidP="00AE1B16">
      <w:pPr>
        <w:bidi/>
        <w:rPr>
          <w:rFonts w:ascii="Alef MultiGndr" w:hAnsi="Alef MultiGndr" w:cs="Alef MultiGndr"/>
          <w:rtl/>
        </w:rPr>
      </w:pPr>
      <w:r w:rsidRPr="007D3FCB">
        <w:rPr>
          <w:rFonts w:ascii="Alef MultiGndr" w:hAnsi="Alef MultiGndr" w:cs="Alef MultiGndr" w:hint="cs"/>
          <w:b/>
          <w:bCs/>
          <w:rtl/>
        </w:rPr>
        <w:t>מיומנויות מחקר</w:t>
      </w:r>
      <w:r>
        <w:rPr>
          <w:rFonts w:ascii="Alef MultiGndr" w:hAnsi="Alef MultiGndr" w:cs="Alef MultiGndr" w:hint="cs"/>
          <w:rtl/>
        </w:rPr>
        <w:t xml:space="preserve"> </w:t>
      </w:r>
      <w:r>
        <w:rPr>
          <w:rFonts w:ascii="Alef MultiGndr" w:hAnsi="Alef MultiGndr" w:cs="Alef MultiGndr"/>
          <w:rtl/>
        </w:rPr>
        <w:t>–</w:t>
      </w:r>
      <w:r>
        <w:rPr>
          <w:rFonts w:ascii="Alef MultiGndr" w:hAnsi="Alef MultiGndr" w:cs="Alef MultiGndr" w:hint="cs"/>
          <w:rtl/>
        </w:rPr>
        <w:t xml:space="preserve"> כמו בניית שאלת מחקר, תכנון מערך מחקר, בחירת כלי מחקר ושימוש בהם, ניתוח נתונים, וכד׳</w:t>
      </w:r>
    </w:p>
    <w:p w14:paraId="70E1305A" w14:textId="77777777" w:rsidR="00AE1B16" w:rsidRDefault="00AE1B16" w:rsidP="00AE1B16">
      <w:pPr>
        <w:bidi/>
        <w:rPr>
          <w:rFonts w:ascii="Alef MultiGndr" w:hAnsi="Alef MultiGndr" w:cs="Alef MultiGndr"/>
          <w:rtl/>
        </w:rPr>
      </w:pPr>
      <w:r w:rsidRPr="007D3FCB">
        <w:rPr>
          <w:rFonts w:ascii="Alef MultiGndr" w:hAnsi="Alef MultiGndr" w:cs="Alef MultiGndr" w:hint="cs"/>
          <w:b/>
          <w:bCs/>
          <w:rtl/>
        </w:rPr>
        <w:t>מיומנויות תוכן</w:t>
      </w:r>
      <w:r>
        <w:rPr>
          <w:rFonts w:ascii="Alef MultiGndr" w:hAnsi="Alef MultiGndr" w:cs="Alef MultiGndr" w:hint="cs"/>
          <w:rtl/>
        </w:rPr>
        <w:t xml:space="preserve"> </w:t>
      </w:r>
      <w:r>
        <w:rPr>
          <w:rFonts w:ascii="Alef MultiGndr" w:hAnsi="Alef MultiGndr" w:cs="Alef MultiGndr"/>
          <w:rtl/>
        </w:rPr>
        <w:t>–</w:t>
      </w:r>
      <w:r>
        <w:rPr>
          <w:rFonts w:ascii="Alef MultiGndr" w:hAnsi="Alef MultiGndr" w:cs="Alef MultiGndr" w:hint="cs"/>
          <w:rtl/>
        </w:rPr>
        <w:t xml:space="preserve"> קשורות לתחום התוכן הנלמד בקורס.</w:t>
      </w:r>
    </w:p>
    <w:p w14:paraId="5DB67E34" w14:textId="77777777" w:rsidR="00AE1B16" w:rsidRDefault="00AE1B16" w:rsidP="00AE1B16">
      <w:pPr>
        <w:bidi/>
        <w:rPr>
          <w:rFonts w:ascii="Alef MultiGndr" w:hAnsi="Alef MultiGndr" w:cs="Alef MultiGndr"/>
          <w:rtl/>
        </w:rPr>
      </w:pPr>
      <w:r w:rsidRPr="007D3FCB">
        <w:rPr>
          <w:rFonts w:ascii="Alef MultiGndr" w:hAnsi="Alef MultiGndr" w:cs="Alef MultiGndr" w:hint="cs"/>
          <w:b/>
          <w:bCs/>
          <w:rtl/>
        </w:rPr>
        <w:t>מיומנויות למידה</w:t>
      </w:r>
      <w:r>
        <w:rPr>
          <w:rFonts w:ascii="Alef MultiGndr" w:hAnsi="Alef MultiGndr" w:cs="Alef MultiGndr" w:hint="cs"/>
          <w:rtl/>
        </w:rPr>
        <w:t xml:space="preserve"> </w:t>
      </w:r>
      <w:r>
        <w:rPr>
          <w:rFonts w:ascii="Alef MultiGndr" w:hAnsi="Alef MultiGndr" w:cs="Alef MultiGndr"/>
          <w:rtl/>
        </w:rPr>
        <w:t>–</w:t>
      </w:r>
      <w:r>
        <w:rPr>
          <w:rFonts w:ascii="Alef MultiGndr" w:hAnsi="Alef MultiGndr" w:cs="Alef MultiGndr" w:hint="cs"/>
          <w:rtl/>
        </w:rPr>
        <w:t xml:space="preserve"> הקשורות לאופן בו הלומדות והלומדים מנהלים את תהליכי הלמידה שלהם, מארגון תכנים, הכנה למבחן, עבודה בצוות, כתיבת עבודות, השתתפות בשעורים ואתור וברור אלמנטים שאינם נהירים להם דיים.</w:t>
      </w:r>
    </w:p>
    <w:p w14:paraId="0F6C163A" w14:textId="77777777" w:rsidR="007D3FCB" w:rsidRDefault="00AE1B16" w:rsidP="00AE1B16">
      <w:pPr>
        <w:bidi/>
        <w:rPr>
          <w:rFonts w:ascii="Alef MultiGndr" w:hAnsi="Alef MultiGndr" w:cs="Alef MultiGndr"/>
          <w:rtl/>
        </w:rPr>
      </w:pPr>
      <w:r w:rsidRPr="007D3FCB">
        <w:rPr>
          <w:rFonts w:ascii="Alef MultiGndr" w:hAnsi="Alef MultiGndr" w:cs="Alef MultiGndr" w:hint="cs"/>
          <w:b/>
          <w:bCs/>
          <w:rtl/>
        </w:rPr>
        <w:t xml:space="preserve">מיומנויות </w:t>
      </w:r>
      <w:r w:rsidRPr="007D3FCB">
        <w:rPr>
          <w:rFonts w:ascii="Alef MultiGndr" w:hAnsi="Alef MultiGndr" w:cs="Alef MultiGndr" w:hint="cs"/>
          <w:b/>
          <w:bCs/>
        </w:rPr>
        <w:t>SEL</w:t>
      </w:r>
      <w:r w:rsidRPr="007D3FCB">
        <w:rPr>
          <w:rFonts w:ascii="Alef MultiGndr" w:hAnsi="Alef MultiGndr" w:cs="Alef MultiGndr" w:hint="cs"/>
          <w:b/>
          <w:bCs/>
          <w:rtl/>
        </w:rPr>
        <w:t xml:space="preserve"> או מיומנויות חיים</w:t>
      </w:r>
      <w:r>
        <w:rPr>
          <w:rFonts w:ascii="Alef MultiGndr" w:hAnsi="Alef MultiGndr" w:cs="Alef MultiGndr" w:hint="cs"/>
          <w:rtl/>
        </w:rPr>
        <w:t xml:space="preserve"> הנוגעות לעבודה עם אנשים אחרים והיחס אליהם, הקשבה, ביקורתיות, תקשורת וניהול תהליכים </w:t>
      </w:r>
      <w:r w:rsidR="007D3FCB">
        <w:rPr>
          <w:rFonts w:ascii="Alef MultiGndr" w:hAnsi="Alef MultiGndr" w:cs="Alef MultiGndr" w:hint="cs"/>
          <w:rtl/>
        </w:rPr>
        <w:t>אישיים ו</w:t>
      </w:r>
      <w:r>
        <w:rPr>
          <w:rFonts w:ascii="Alef MultiGndr" w:hAnsi="Alef MultiGndr" w:cs="Alef MultiGndr" w:hint="cs"/>
          <w:rtl/>
        </w:rPr>
        <w:t xml:space="preserve">משותפים.  </w:t>
      </w:r>
    </w:p>
    <w:p w14:paraId="71532119" w14:textId="77777777" w:rsidR="007D3FCB" w:rsidRDefault="007D3FCB" w:rsidP="007D3FCB">
      <w:pPr>
        <w:bidi/>
        <w:rPr>
          <w:rFonts w:ascii="Alef MultiGndr" w:hAnsi="Alef MultiGndr" w:cs="Alef MultiGndr"/>
          <w:rtl/>
        </w:rPr>
      </w:pPr>
    </w:p>
    <w:p w14:paraId="62EFC989" w14:textId="409D65B1" w:rsidR="00AE1B16" w:rsidRPr="00AE1B16" w:rsidRDefault="00AE1B16" w:rsidP="007D3FCB">
      <w:pPr>
        <w:bidi/>
        <w:rPr>
          <w:rFonts w:ascii="Alef MultiGndr" w:hAnsi="Alef MultiGndr" w:cs="Alef MultiGndr"/>
          <w:rtl/>
        </w:rPr>
      </w:pPr>
      <w:r w:rsidRPr="00AE1B16">
        <w:rPr>
          <w:rFonts w:ascii="Alef MultiGndr" w:hAnsi="Alef MultiGndr" w:cs="Alef MultiGndr"/>
          <w:noProof/>
          <w:rtl/>
        </w:rPr>
        <w:drawing>
          <wp:inline distT="0" distB="0" distL="0" distR="0" wp14:anchorId="67D6BB3C" wp14:editId="076B6028">
            <wp:extent cx="4758267" cy="2676525"/>
            <wp:effectExtent l="0" t="0" r="4445" b="3175"/>
            <wp:docPr id="1834559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593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9642" cy="268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671D" w14:textId="77777777" w:rsidR="00AE1B16" w:rsidRDefault="00AE1B16" w:rsidP="00AE1B16">
      <w:pPr>
        <w:bidi/>
        <w:rPr>
          <w:rFonts w:ascii="Alef MultiGndr" w:hAnsi="Alef MultiGndr" w:cs="Alef MultiGndr"/>
          <w:b/>
          <w:bCs/>
          <w:color w:val="70AD47" w:themeColor="accent6"/>
          <w:sz w:val="32"/>
          <w:szCs w:val="32"/>
          <w:u w:val="single"/>
          <w:rtl/>
        </w:rPr>
      </w:pPr>
    </w:p>
    <w:p w14:paraId="242454B4" w14:textId="5BDEA170" w:rsidR="003A64D0" w:rsidRPr="00AE1B16" w:rsidRDefault="00AE1B16" w:rsidP="00AE1B16">
      <w:pPr>
        <w:bidi/>
        <w:rPr>
          <w:rFonts w:ascii="Alef MultiGndr" w:hAnsi="Alef MultiGndr" w:cs="Alef MultiGndr"/>
          <w:b/>
          <w:bCs/>
          <w:color w:val="70AD47" w:themeColor="accent6"/>
          <w:sz w:val="28"/>
          <w:szCs w:val="28"/>
          <w:u w:val="single"/>
          <w:rtl/>
        </w:rPr>
      </w:pPr>
      <w:r w:rsidRPr="00AE1B16">
        <w:rPr>
          <w:rFonts w:ascii="Alef MultiGndr" w:hAnsi="Alef MultiGndr" w:cs="Alef MultiGndr" w:hint="cs"/>
          <w:b/>
          <w:bCs/>
          <w:color w:val="70AD47" w:themeColor="accent6"/>
          <w:sz w:val="28"/>
          <w:szCs w:val="28"/>
          <w:u w:val="single"/>
          <w:rtl/>
        </w:rPr>
        <w:t>ערכים</w:t>
      </w:r>
    </w:p>
    <w:p w14:paraId="241373CC" w14:textId="1CB7D071" w:rsidR="00AE1B16" w:rsidRDefault="00AE1B16" w:rsidP="00AE1B16">
      <w:pPr>
        <w:bidi/>
        <w:rPr>
          <w:rFonts w:ascii="Alef MultiGndr" w:hAnsi="Alef MultiGndr" w:cs="Alef MultiGndr"/>
          <w:rtl/>
        </w:rPr>
      </w:pPr>
      <w:r>
        <w:rPr>
          <w:rFonts w:ascii="Alef MultiGndr" w:hAnsi="Alef MultiGndr" w:cs="Alef MultiGndr" w:hint="cs"/>
          <w:rtl/>
        </w:rPr>
        <w:t xml:space="preserve">בכל מסגרת בה מתקבצים אנשים ובמיוחד במסגרת אקדמית ינכחו ערכים </w:t>
      </w:r>
      <w:proofErr w:type="spellStart"/>
      <w:r>
        <w:rPr>
          <w:rFonts w:ascii="Alef MultiGndr" w:hAnsi="Alef MultiGndr" w:cs="Alef MultiGndr" w:hint="cs"/>
          <w:rtl/>
        </w:rPr>
        <w:t>מסויימים</w:t>
      </w:r>
      <w:proofErr w:type="spellEnd"/>
      <w:r>
        <w:rPr>
          <w:rFonts w:ascii="Alef MultiGndr" w:hAnsi="Alef MultiGndr" w:cs="Alef MultiGndr" w:hint="cs"/>
          <w:rtl/>
        </w:rPr>
        <w:t xml:space="preserve"> מעצם היותם יחד וחותרים למטרה אקדמית משותפת או נפרד. אלה בעיקר ערכים אוניברסליים וערכים הנוגעים לתפקוד במסגרת אקדמית. כמו: יושרה, הקשבה, התמדה, ביקורת עצמית, חתירה לאמת, מהימנות, סובלנות, כבוד וכו׳</w:t>
      </w:r>
    </w:p>
    <w:p w14:paraId="19743B2D" w14:textId="52C43D2B" w:rsidR="00AE1B16" w:rsidRDefault="00AE1B16" w:rsidP="00AE1B16">
      <w:pPr>
        <w:bidi/>
        <w:rPr>
          <w:rFonts w:ascii="Alef MultiGndr" w:hAnsi="Alef MultiGndr" w:cs="Alef MultiGndr"/>
          <w:rtl/>
        </w:rPr>
      </w:pPr>
    </w:p>
    <w:p w14:paraId="2DAEDC75" w14:textId="77777777" w:rsidR="00AE1B16" w:rsidRDefault="00AE1B16" w:rsidP="00AE1B16">
      <w:pPr>
        <w:bidi/>
        <w:rPr>
          <w:rFonts w:ascii="Alef MultiGndr" w:hAnsi="Alef MultiGndr" w:cs="Alef MultiGndr"/>
          <w:rtl/>
        </w:rPr>
      </w:pPr>
    </w:p>
    <w:p w14:paraId="0CE91640" w14:textId="77777777" w:rsidR="001F1116" w:rsidRDefault="001F1116" w:rsidP="001F1116">
      <w:pPr>
        <w:bidi/>
        <w:rPr>
          <w:rFonts w:ascii="Alef MultiGndr" w:hAnsi="Alef MultiGndr" w:cs="Alef MultiGndr"/>
          <w:rtl/>
        </w:rPr>
      </w:pPr>
    </w:p>
    <w:p w14:paraId="6466BA44" w14:textId="77777777" w:rsidR="001F1116" w:rsidRPr="00AE1B16" w:rsidRDefault="001F1116" w:rsidP="001F1116">
      <w:pPr>
        <w:bidi/>
        <w:rPr>
          <w:rFonts w:ascii="Alef MultiGndr" w:hAnsi="Alef MultiGndr" w:cs="Alef MultiGndr"/>
          <w:rtl/>
        </w:rPr>
      </w:pPr>
    </w:p>
    <w:p w14:paraId="4E2D521A" w14:textId="77777777" w:rsidR="000A26E2" w:rsidRPr="007D3FCB" w:rsidRDefault="000A26E2" w:rsidP="007D3FCB">
      <w:pPr>
        <w:bidi/>
        <w:jc w:val="center"/>
        <w:rPr>
          <w:rFonts w:ascii="Alef MultiGndr" w:hAnsi="Alef MultiGndr" w:cs="Alef MultiGndr"/>
          <w:b/>
          <w:bCs/>
          <w:color w:val="70AD47" w:themeColor="accent6"/>
          <w:sz w:val="32"/>
          <w:szCs w:val="32"/>
          <w:u w:val="single"/>
          <w:rtl/>
          <w:lang w:val="en-US"/>
        </w:rPr>
      </w:pPr>
    </w:p>
    <w:p w14:paraId="58F5404C" w14:textId="6733ED8E" w:rsidR="00D745E6" w:rsidRPr="003A64D0" w:rsidRDefault="00982BB0" w:rsidP="000A26E2">
      <w:pPr>
        <w:bidi/>
        <w:jc w:val="center"/>
        <w:rPr>
          <w:rFonts w:ascii="Alef MultiGndr" w:hAnsi="Alef MultiGndr" w:cs="Alef MultiGndr"/>
          <w:b/>
          <w:bCs/>
          <w:color w:val="70AD47" w:themeColor="accent6"/>
          <w:sz w:val="32"/>
          <w:szCs w:val="32"/>
          <w:u w:val="single"/>
          <w:rtl/>
        </w:rPr>
      </w:pPr>
      <w:r w:rsidRPr="003A64D0">
        <w:rPr>
          <w:rFonts w:ascii="Alef MultiGndr" w:hAnsi="Alef MultiGndr" w:cs="Alef MultiGndr" w:hint="cs"/>
          <w:b/>
          <w:bCs/>
          <w:color w:val="70AD47" w:themeColor="accent6"/>
          <w:sz w:val="32"/>
          <w:szCs w:val="32"/>
          <w:u w:val="single"/>
          <w:rtl/>
        </w:rPr>
        <w:lastRenderedPageBreak/>
        <w:t>הגלגל הפדגוגי – פעלים שימושיים להגדרת מטרות למידה</w:t>
      </w:r>
    </w:p>
    <w:p w14:paraId="2DA07CF1" w14:textId="77777777" w:rsidR="00BD603C" w:rsidRDefault="00BD603C" w:rsidP="00BD603C">
      <w:pPr>
        <w:bidi/>
        <w:jc w:val="center"/>
        <w:rPr>
          <w:rFonts w:ascii="Alef MultiGndr" w:hAnsi="Alef MultiGndr" w:cs="Alef MultiGndr"/>
          <w:b/>
          <w:bCs/>
          <w:color w:val="70AD47" w:themeColor="accent6"/>
          <w:u w:val="single"/>
          <w:rtl/>
        </w:rPr>
      </w:pPr>
    </w:p>
    <w:p w14:paraId="72B79AE7" w14:textId="77777777" w:rsidR="000A26E2" w:rsidRPr="003A64D0" w:rsidRDefault="000A26E2" w:rsidP="000A26E2">
      <w:pPr>
        <w:bidi/>
        <w:jc w:val="center"/>
        <w:rPr>
          <w:rFonts w:ascii="Alef MultiGndr" w:hAnsi="Alef MultiGndr" w:cs="Alef MultiGndr"/>
          <w:b/>
          <w:bCs/>
          <w:color w:val="70AD47" w:themeColor="accent6"/>
          <w:u w:val="single"/>
          <w:rtl/>
        </w:rPr>
      </w:pPr>
    </w:p>
    <w:p w14:paraId="5A310F3B" w14:textId="752B4E15" w:rsidR="00982BB0" w:rsidRPr="003A64D0" w:rsidRDefault="00BD603C" w:rsidP="003A64D0">
      <w:pPr>
        <w:bidi/>
        <w:spacing w:line="276" w:lineRule="auto"/>
        <w:rPr>
          <w:rFonts w:ascii="Alef MultiGndr" w:hAnsi="Alef MultiGndr" w:cs="Alef MultiGndr"/>
          <w:rtl/>
        </w:rPr>
      </w:pPr>
      <w:r w:rsidRPr="003A64D0">
        <w:rPr>
          <w:rFonts w:ascii="Alef MultiGndr" w:hAnsi="Alef MultiGndr" w:cs="Alef MultiGndr" w:hint="cs"/>
          <w:rtl/>
        </w:rPr>
        <w:t xml:space="preserve">בשורה הראשונה בטבלה נמצאים הפעלים </w:t>
      </w:r>
      <w:hyperlink r:id="rId7" w:history="1">
        <w:r w:rsidRPr="003A64D0">
          <w:rPr>
            <w:rStyle w:val="Hyperlink"/>
            <w:rFonts w:ascii="Alef MultiGndr" w:hAnsi="Alef MultiGndr" w:cs="Alef MultiGndr" w:hint="cs"/>
            <w:rtl/>
          </w:rPr>
          <w:t>מהטקסונומיה של בלום</w:t>
        </w:r>
      </w:hyperlink>
      <w:r w:rsidRPr="003A64D0">
        <w:rPr>
          <w:rFonts w:ascii="Alef MultiGndr" w:hAnsi="Alef MultiGndr" w:cs="Alef MultiGndr" w:hint="cs"/>
          <w:rtl/>
        </w:rPr>
        <w:t xml:space="preserve"> – תחתיהם מופיעים פעלים שעשויים לסייע לכם בניסוח מטרות</w:t>
      </w:r>
      <w:r w:rsidR="00902605">
        <w:rPr>
          <w:rFonts w:ascii="Alef MultiGndr" w:hAnsi="Alef MultiGndr" w:cs="Alef MultiGndr" w:hint="cs"/>
          <w:rtl/>
        </w:rPr>
        <w:t xml:space="preserve"> או תוצרי למידה</w:t>
      </w:r>
      <w:r w:rsidRPr="003A64D0">
        <w:rPr>
          <w:rFonts w:ascii="Alef MultiGndr" w:hAnsi="Alef MultiGndr" w:cs="Alef MultiGndr" w:hint="cs"/>
          <w:rtl/>
        </w:rPr>
        <w:t xml:space="preserve"> על פי הקטגוריה הספציפית בטקסונומיה.</w:t>
      </w:r>
      <w:r w:rsidR="003A64D0" w:rsidRPr="003A64D0">
        <w:rPr>
          <w:rFonts w:ascii="Alef MultiGndr" w:hAnsi="Alef MultiGndr" w:cs="Alef MultiGndr" w:hint="cs"/>
          <w:rtl/>
        </w:rPr>
        <w:t xml:space="preserve"> המקור הוא </w:t>
      </w:r>
      <w:hyperlink r:id="rId8" w:history="1">
        <w:r w:rsidR="003A64D0" w:rsidRPr="003A64D0">
          <w:rPr>
            <w:rStyle w:val="Hyperlink"/>
            <w:rFonts w:ascii="Alef MultiGndr" w:hAnsi="Alef MultiGndr" w:cs="Alef MultiGndr" w:hint="cs"/>
            <w:rtl/>
          </w:rPr>
          <w:t>הגלגל הפדגוגי</w:t>
        </w:r>
      </w:hyperlink>
      <w:r w:rsidR="003A64D0" w:rsidRPr="003A64D0">
        <w:rPr>
          <w:rFonts w:ascii="Alef MultiGndr" w:hAnsi="Alef MultiGndr" w:cs="Alef MultiGndr" w:hint="cs"/>
          <w:rtl/>
        </w:rPr>
        <w:t xml:space="preserve"> המציע גם כלים לקידום כ</w:t>
      </w:r>
      <w:r w:rsidR="00A96B48">
        <w:rPr>
          <w:rFonts w:ascii="Alef MultiGndr" w:hAnsi="Alef MultiGndr" w:cs="Alef MultiGndr" w:hint="cs"/>
          <w:rtl/>
        </w:rPr>
        <w:t>ל</w:t>
      </w:r>
      <w:r w:rsidR="003A64D0" w:rsidRPr="003A64D0">
        <w:rPr>
          <w:rFonts w:ascii="Alef MultiGndr" w:hAnsi="Alef MultiGndr" w:cs="Alef MultiGndr" w:hint="cs"/>
          <w:rtl/>
        </w:rPr>
        <w:t xml:space="preserve"> אחת מהפעולות </w:t>
      </w:r>
      <w:r w:rsidR="00311C05">
        <w:rPr>
          <w:rFonts w:ascii="Alef MultiGndr" w:hAnsi="Alef MultiGndr" w:cs="Alef MultiGndr" w:hint="cs"/>
          <w:rtl/>
        </w:rPr>
        <w:t>בהקשר</w:t>
      </w:r>
      <w:r w:rsidR="003A64D0" w:rsidRPr="003A64D0">
        <w:rPr>
          <w:rFonts w:ascii="Alef MultiGndr" w:hAnsi="Alef MultiGndr" w:cs="Alef MultiGndr" w:hint="cs"/>
          <w:rtl/>
        </w:rPr>
        <w:t xml:space="preserve"> של למידה והוראה.</w:t>
      </w:r>
    </w:p>
    <w:p w14:paraId="40CE6949" w14:textId="77777777" w:rsidR="00BD603C" w:rsidRDefault="00BD603C" w:rsidP="00BD603C">
      <w:pPr>
        <w:bidi/>
        <w:rPr>
          <w:rFonts w:ascii="Alef MultiGndr" w:hAnsi="Alef MultiGndr" w:cs="Alef MultiGndr"/>
          <w:rtl/>
        </w:rPr>
      </w:pPr>
    </w:p>
    <w:p w14:paraId="7CF684F4" w14:textId="77777777" w:rsidR="00311C05" w:rsidRPr="003A64D0" w:rsidRDefault="00311C05" w:rsidP="00311C05">
      <w:pPr>
        <w:bidi/>
        <w:rPr>
          <w:rFonts w:ascii="Alef MultiGndr" w:hAnsi="Alef MultiGndr" w:cs="Alef MultiGndr"/>
          <w:rtl/>
        </w:rPr>
      </w:pPr>
    </w:p>
    <w:tbl>
      <w:tblPr>
        <w:tblStyle w:val="4-6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82BB0" w:rsidRPr="003A64D0" w14:paraId="1C0D196F" w14:textId="77777777" w:rsidTr="00BD6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CADE0CA" w14:textId="6F225082" w:rsidR="00982BB0" w:rsidRPr="003A64D0" w:rsidRDefault="00982BB0" w:rsidP="00982BB0">
            <w:pPr>
              <w:bidi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לזכור</w:t>
            </w:r>
          </w:p>
        </w:tc>
        <w:tc>
          <w:tcPr>
            <w:tcW w:w="1558" w:type="dxa"/>
          </w:tcPr>
          <w:p w14:paraId="55956EBD" w14:textId="394C4A89" w:rsidR="00982BB0" w:rsidRPr="003A64D0" w:rsidRDefault="00982BB0" w:rsidP="00982B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להבין</w:t>
            </w:r>
          </w:p>
        </w:tc>
        <w:tc>
          <w:tcPr>
            <w:tcW w:w="1558" w:type="dxa"/>
          </w:tcPr>
          <w:p w14:paraId="60C61BD4" w14:textId="51DF3238" w:rsidR="00982BB0" w:rsidRPr="003A64D0" w:rsidRDefault="00982BB0" w:rsidP="00982B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ליישם</w:t>
            </w:r>
          </w:p>
        </w:tc>
        <w:tc>
          <w:tcPr>
            <w:tcW w:w="1558" w:type="dxa"/>
          </w:tcPr>
          <w:p w14:paraId="2B2685AF" w14:textId="455CEBDB" w:rsidR="00982BB0" w:rsidRPr="003A64D0" w:rsidRDefault="00982BB0" w:rsidP="00982B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לנתח</w:t>
            </w:r>
          </w:p>
        </w:tc>
        <w:tc>
          <w:tcPr>
            <w:tcW w:w="1559" w:type="dxa"/>
          </w:tcPr>
          <w:p w14:paraId="7FE3531A" w14:textId="0EA76630" w:rsidR="00982BB0" w:rsidRPr="003A64D0" w:rsidRDefault="00982BB0" w:rsidP="00982B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להעריך</w:t>
            </w:r>
          </w:p>
        </w:tc>
        <w:tc>
          <w:tcPr>
            <w:tcW w:w="1559" w:type="dxa"/>
          </w:tcPr>
          <w:p w14:paraId="4EF8060E" w14:textId="5434989F" w:rsidR="00982BB0" w:rsidRPr="003A64D0" w:rsidRDefault="00982BB0" w:rsidP="00982BB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ליצור</w:t>
            </w:r>
          </w:p>
        </w:tc>
      </w:tr>
      <w:tr w:rsidR="00982BB0" w:rsidRPr="003A64D0" w14:paraId="4D8D7789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D9582B4" w14:textId="377B589F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לתאר</w:t>
            </w:r>
          </w:p>
        </w:tc>
        <w:tc>
          <w:tcPr>
            <w:tcW w:w="1558" w:type="dxa"/>
          </w:tcPr>
          <w:p w14:paraId="2BC402E4" w14:textId="186E6502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להעריך</w:t>
            </w:r>
          </w:p>
        </w:tc>
        <w:tc>
          <w:tcPr>
            <w:tcW w:w="1558" w:type="dxa"/>
          </w:tcPr>
          <w:p w14:paraId="19AFB3F4" w14:textId="7FCA07E2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לבצע</w:t>
            </w:r>
          </w:p>
        </w:tc>
        <w:tc>
          <w:tcPr>
            <w:tcW w:w="1558" w:type="dxa"/>
          </w:tcPr>
          <w:p w14:paraId="04976A4A" w14:textId="3E779358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לסדר</w:t>
            </w:r>
          </w:p>
        </w:tc>
        <w:tc>
          <w:tcPr>
            <w:tcW w:w="1559" w:type="dxa"/>
          </w:tcPr>
          <w:p w14:paraId="3FD559C5" w14:textId="20D735DE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להגיב</w:t>
            </w:r>
          </w:p>
        </w:tc>
        <w:tc>
          <w:tcPr>
            <w:tcW w:w="1559" w:type="dxa"/>
          </w:tcPr>
          <w:p w14:paraId="76E1BFF1" w14:textId="208306F1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לפתח</w:t>
            </w:r>
          </w:p>
        </w:tc>
      </w:tr>
      <w:tr w:rsidR="00982BB0" w:rsidRPr="003A64D0" w14:paraId="1A3F36B3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72FADB1" w14:textId="3808B5F6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להגדיר</w:t>
            </w:r>
          </w:p>
        </w:tc>
        <w:tc>
          <w:tcPr>
            <w:tcW w:w="1558" w:type="dxa"/>
          </w:tcPr>
          <w:p w14:paraId="0B2740DC" w14:textId="6E328EAA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לגלות</w:t>
            </w:r>
          </w:p>
        </w:tc>
        <w:tc>
          <w:tcPr>
            <w:tcW w:w="1558" w:type="dxa"/>
          </w:tcPr>
          <w:p w14:paraId="7BEFFE6D" w14:textId="7EA88CA3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לשנות</w:t>
            </w:r>
          </w:p>
        </w:tc>
        <w:tc>
          <w:tcPr>
            <w:tcW w:w="1558" w:type="dxa"/>
          </w:tcPr>
          <w:p w14:paraId="410098E1" w14:textId="43FB9FC0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לסווג</w:t>
            </w:r>
          </w:p>
        </w:tc>
        <w:tc>
          <w:tcPr>
            <w:tcW w:w="1559" w:type="dxa"/>
          </w:tcPr>
          <w:p w14:paraId="4EF5BE30" w14:textId="27F50618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לבקר</w:t>
            </w:r>
          </w:p>
        </w:tc>
        <w:tc>
          <w:tcPr>
            <w:tcW w:w="1559" w:type="dxa"/>
          </w:tcPr>
          <w:p w14:paraId="448E1818" w14:textId="62FD3D50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להדריך</w:t>
            </w:r>
          </w:p>
        </w:tc>
      </w:tr>
      <w:tr w:rsidR="00982BB0" w:rsidRPr="003A64D0" w14:paraId="7060293D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001EBD2" w14:textId="7E863DDF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לזהות</w:t>
            </w:r>
          </w:p>
        </w:tc>
        <w:tc>
          <w:tcPr>
            <w:tcW w:w="1558" w:type="dxa"/>
          </w:tcPr>
          <w:p w14:paraId="24C0BC98" w14:textId="06F0A588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להעיר</w:t>
            </w:r>
          </w:p>
        </w:tc>
        <w:tc>
          <w:tcPr>
            <w:tcW w:w="1558" w:type="dxa"/>
          </w:tcPr>
          <w:p w14:paraId="110FDCE0" w14:textId="70AEE0C2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להראות</w:t>
            </w:r>
          </w:p>
        </w:tc>
        <w:tc>
          <w:tcPr>
            <w:tcW w:w="1558" w:type="dxa"/>
          </w:tcPr>
          <w:p w14:paraId="2899460F" w14:textId="2E3CDBA9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להעריך</w:t>
            </w:r>
          </w:p>
        </w:tc>
        <w:tc>
          <w:tcPr>
            <w:tcW w:w="1559" w:type="dxa"/>
          </w:tcPr>
          <w:p w14:paraId="1B216845" w14:textId="048DB06A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לבדוק</w:t>
            </w:r>
          </w:p>
        </w:tc>
        <w:tc>
          <w:tcPr>
            <w:tcW w:w="1559" w:type="dxa"/>
          </w:tcPr>
          <w:p w14:paraId="6BA9E918" w14:textId="633167D0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לעצב</w:t>
            </w:r>
          </w:p>
        </w:tc>
      </w:tr>
      <w:tr w:rsidR="00982BB0" w:rsidRPr="003A64D0" w14:paraId="5F1357DE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D1393FD" w14:textId="74460571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למצוא</w:t>
            </w:r>
          </w:p>
        </w:tc>
        <w:tc>
          <w:tcPr>
            <w:tcW w:w="1558" w:type="dxa"/>
          </w:tcPr>
          <w:p w14:paraId="43211AA4" w14:textId="0A98B703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להדגים</w:t>
            </w:r>
          </w:p>
        </w:tc>
        <w:tc>
          <w:tcPr>
            <w:tcW w:w="1558" w:type="dxa"/>
          </w:tcPr>
          <w:p w14:paraId="6807D53A" w14:textId="495AB613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ליצור</w:t>
            </w:r>
          </w:p>
        </w:tc>
        <w:tc>
          <w:tcPr>
            <w:tcW w:w="1558" w:type="dxa"/>
          </w:tcPr>
          <w:p w14:paraId="0F8BEF22" w14:textId="3CBD7DAF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להשוות</w:t>
            </w:r>
          </w:p>
        </w:tc>
        <w:tc>
          <w:tcPr>
            <w:tcW w:w="1559" w:type="dxa"/>
          </w:tcPr>
          <w:p w14:paraId="0661B5C2" w14:textId="09CCBF33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למדוד</w:t>
            </w:r>
          </w:p>
        </w:tc>
        <w:tc>
          <w:tcPr>
            <w:tcW w:w="1559" w:type="dxa"/>
          </w:tcPr>
          <w:p w14:paraId="6D86951C" w14:textId="639E974E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לצלם</w:t>
            </w:r>
          </w:p>
        </w:tc>
      </w:tr>
      <w:tr w:rsidR="00982BB0" w:rsidRPr="003A64D0" w14:paraId="2ADC6CE1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9A232A7" w14:textId="6E2B04D0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להתאים</w:t>
            </w:r>
          </w:p>
        </w:tc>
        <w:tc>
          <w:tcPr>
            <w:tcW w:w="1558" w:type="dxa"/>
          </w:tcPr>
          <w:p w14:paraId="0E7E12E7" w14:textId="241CE2A0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להשוות</w:t>
            </w:r>
          </w:p>
        </w:tc>
        <w:tc>
          <w:tcPr>
            <w:tcW w:w="1558" w:type="dxa"/>
          </w:tcPr>
          <w:p w14:paraId="15A7E06B" w14:textId="10B7A91F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לראיין</w:t>
            </w:r>
          </w:p>
        </w:tc>
        <w:tc>
          <w:tcPr>
            <w:tcW w:w="1558" w:type="dxa"/>
          </w:tcPr>
          <w:p w14:paraId="64591AB2" w14:textId="3F0D9FAA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למיין</w:t>
            </w:r>
          </w:p>
        </w:tc>
        <w:tc>
          <w:tcPr>
            <w:tcW w:w="1559" w:type="dxa"/>
          </w:tcPr>
          <w:p w14:paraId="496216D9" w14:textId="219022C8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להצדיק</w:t>
            </w:r>
          </w:p>
        </w:tc>
        <w:tc>
          <w:tcPr>
            <w:tcW w:w="1559" w:type="dxa"/>
          </w:tcPr>
          <w:p w14:paraId="53136A28" w14:textId="17513C2C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להקליט</w:t>
            </w:r>
          </w:p>
        </w:tc>
      </w:tr>
      <w:tr w:rsidR="00982BB0" w:rsidRPr="003A64D0" w14:paraId="3ECBBFAB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7C7F84B" w14:textId="1A92CDE1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לאתר</w:t>
            </w:r>
          </w:p>
        </w:tc>
        <w:tc>
          <w:tcPr>
            <w:tcW w:w="1558" w:type="dxa"/>
          </w:tcPr>
          <w:p w14:paraId="3D8D2844" w14:textId="02D4A73D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לקשור</w:t>
            </w:r>
          </w:p>
        </w:tc>
        <w:tc>
          <w:tcPr>
            <w:tcW w:w="1558" w:type="dxa"/>
          </w:tcPr>
          <w:p w14:paraId="6B4E9C6E" w14:textId="1A47A540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לנגן</w:t>
            </w:r>
          </w:p>
        </w:tc>
        <w:tc>
          <w:tcPr>
            <w:tcW w:w="1558" w:type="dxa"/>
          </w:tcPr>
          <w:p w14:paraId="41D41F19" w14:textId="6CB05F4B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להפריד</w:t>
            </w:r>
          </w:p>
        </w:tc>
        <w:tc>
          <w:tcPr>
            <w:tcW w:w="1559" w:type="dxa"/>
          </w:tcPr>
          <w:p w14:paraId="01B9D4BB" w14:textId="13C7F893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להתווכח</w:t>
            </w:r>
          </w:p>
        </w:tc>
        <w:tc>
          <w:tcPr>
            <w:tcW w:w="1559" w:type="dxa"/>
          </w:tcPr>
          <w:p w14:paraId="5122CAD2" w14:textId="2D106749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לשנות</w:t>
            </w:r>
          </w:p>
        </w:tc>
      </w:tr>
      <w:tr w:rsidR="00982BB0" w:rsidRPr="003A64D0" w14:paraId="36E8E3C7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ED01908" w14:textId="5C6FE140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ליצור</w:t>
            </w:r>
          </w:p>
        </w:tc>
        <w:tc>
          <w:tcPr>
            <w:tcW w:w="1558" w:type="dxa"/>
          </w:tcPr>
          <w:p w14:paraId="105D50BB" w14:textId="5A672506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לסווג</w:t>
            </w:r>
          </w:p>
        </w:tc>
        <w:tc>
          <w:tcPr>
            <w:tcW w:w="1558" w:type="dxa"/>
          </w:tcPr>
          <w:p w14:paraId="66EEBD1E" w14:textId="30AEB686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לקבוע</w:t>
            </w:r>
          </w:p>
        </w:tc>
        <w:tc>
          <w:tcPr>
            <w:tcW w:w="1558" w:type="dxa"/>
          </w:tcPr>
          <w:p w14:paraId="6FDA2806" w14:textId="1CFC31F5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להבדיל</w:t>
            </w:r>
          </w:p>
        </w:tc>
        <w:tc>
          <w:tcPr>
            <w:tcW w:w="1559" w:type="dxa"/>
          </w:tcPr>
          <w:p w14:paraId="1F3E5F40" w14:textId="42D4BE88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לסתור</w:t>
            </w:r>
          </w:p>
        </w:tc>
        <w:tc>
          <w:tcPr>
            <w:tcW w:w="1559" w:type="dxa"/>
          </w:tcPr>
          <w:p w14:paraId="36D8D179" w14:textId="73DBFCA1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לנהל</w:t>
            </w:r>
          </w:p>
        </w:tc>
      </w:tr>
      <w:tr w:rsidR="00982BB0" w:rsidRPr="003A64D0" w14:paraId="7C745E15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F0ABAF1" w14:textId="0E8BE04A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ליצור קשרים</w:t>
            </w:r>
          </w:p>
        </w:tc>
        <w:tc>
          <w:tcPr>
            <w:tcW w:w="1558" w:type="dxa"/>
          </w:tcPr>
          <w:p w14:paraId="29B259BD" w14:textId="5C98225F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לקבץ</w:t>
            </w:r>
          </w:p>
        </w:tc>
        <w:tc>
          <w:tcPr>
            <w:tcW w:w="1558" w:type="dxa"/>
          </w:tcPr>
          <w:p w14:paraId="3A296540" w14:textId="2992B41E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לכתוב</w:t>
            </w:r>
          </w:p>
        </w:tc>
        <w:tc>
          <w:tcPr>
            <w:tcW w:w="1558" w:type="dxa"/>
          </w:tcPr>
          <w:p w14:paraId="611E2DED" w14:textId="33CF8E41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לערבב</w:t>
            </w:r>
          </w:p>
        </w:tc>
        <w:tc>
          <w:tcPr>
            <w:tcW w:w="1559" w:type="dxa"/>
          </w:tcPr>
          <w:p w14:paraId="5DD4C998" w14:textId="10B03D54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לתת ציון</w:t>
            </w:r>
          </w:p>
        </w:tc>
        <w:tc>
          <w:tcPr>
            <w:tcW w:w="1559" w:type="dxa"/>
          </w:tcPr>
          <w:p w14:paraId="4746A6A8" w14:textId="2105A0E3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לשדר</w:t>
            </w:r>
          </w:p>
        </w:tc>
      </w:tr>
      <w:tr w:rsidR="00982BB0" w:rsidRPr="003A64D0" w14:paraId="4B052350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932F515" w14:textId="3C9D2D03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לשיים</w:t>
            </w:r>
          </w:p>
        </w:tc>
        <w:tc>
          <w:tcPr>
            <w:tcW w:w="1558" w:type="dxa"/>
          </w:tcPr>
          <w:p w14:paraId="32F116B9" w14:textId="33DCED3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להסביר</w:t>
            </w:r>
          </w:p>
        </w:tc>
        <w:tc>
          <w:tcPr>
            <w:tcW w:w="1558" w:type="dxa"/>
          </w:tcPr>
          <w:p w14:paraId="660186DB" w14:textId="750A9497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להציג</w:t>
            </w:r>
          </w:p>
        </w:tc>
        <w:tc>
          <w:tcPr>
            <w:tcW w:w="1558" w:type="dxa"/>
          </w:tcPr>
          <w:p w14:paraId="639F5C9E" w14:textId="63128FDC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למזג</w:t>
            </w:r>
          </w:p>
        </w:tc>
        <w:tc>
          <w:tcPr>
            <w:tcW w:w="1559" w:type="dxa"/>
          </w:tcPr>
          <w:p w14:paraId="73B10A2A" w14:textId="2EC1CA45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לאמת</w:t>
            </w:r>
          </w:p>
        </w:tc>
        <w:tc>
          <w:tcPr>
            <w:tcW w:w="1559" w:type="dxa"/>
          </w:tcPr>
          <w:p w14:paraId="69DFD542" w14:textId="26414AE3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להמציא</w:t>
            </w:r>
          </w:p>
        </w:tc>
      </w:tr>
      <w:tr w:rsidR="00982BB0" w:rsidRPr="003A64D0" w14:paraId="770C8AFB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F985B6C" w14:textId="5E48567B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לשנן</w:t>
            </w:r>
          </w:p>
        </w:tc>
        <w:tc>
          <w:tcPr>
            <w:tcW w:w="1558" w:type="dxa"/>
          </w:tcPr>
          <w:p w14:paraId="72F82389" w14:textId="3E083A38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למיין</w:t>
            </w:r>
          </w:p>
        </w:tc>
        <w:tc>
          <w:tcPr>
            <w:tcW w:w="1558" w:type="dxa"/>
          </w:tcPr>
          <w:p w14:paraId="34782ECA" w14:textId="5CCEEF82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לחשב</w:t>
            </w:r>
          </w:p>
        </w:tc>
        <w:tc>
          <w:tcPr>
            <w:tcW w:w="1558" w:type="dxa"/>
          </w:tcPr>
          <w:p w14:paraId="01A7C424" w14:textId="63B7B506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לאפיין</w:t>
            </w:r>
          </w:p>
        </w:tc>
        <w:tc>
          <w:tcPr>
            <w:tcW w:w="1559" w:type="dxa"/>
          </w:tcPr>
          <w:p w14:paraId="1C1C5ADE" w14:textId="3CA185D1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להגן</w:t>
            </w:r>
          </w:p>
        </w:tc>
        <w:tc>
          <w:tcPr>
            <w:tcW w:w="1559" w:type="dxa"/>
          </w:tcPr>
          <w:p w14:paraId="06D6BC90" w14:textId="4CA3E37F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לפתור</w:t>
            </w:r>
          </w:p>
        </w:tc>
      </w:tr>
      <w:tr w:rsidR="00982BB0" w:rsidRPr="003A64D0" w14:paraId="2DAC39AE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6222CAD" w14:textId="2C4992C8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לספר</w:t>
            </w:r>
          </w:p>
        </w:tc>
        <w:tc>
          <w:tcPr>
            <w:tcW w:w="1558" w:type="dxa"/>
          </w:tcPr>
          <w:p w14:paraId="68188C70" w14:textId="3BED90EA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להסיק</w:t>
            </w:r>
          </w:p>
        </w:tc>
        <w:tc>
          <w:tcPr>
            <w:tcW w:w="1558" w:type="dxa"/>
          </w:tcPr>
          <w:p w14:paraId="10D0893F" w14:textId="30EBE782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לפצח</w:t>
            </w:r>
          </w:p>
        </w:tc>
        <w:tc>
          <w:tcPr>
            <w:tcW w:w="1558" w:type="dxa"/>
          </w:tcPr>
          <w:p w14:paraId="2B2DE039" w14:textId="157D4FD3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להסיק</w:t>
            </w:r>
          </w:p>
        </w:tc>
        <w:tc>
          <w:tcPr>
            <w:tcW w:w="1559" w:type="dxa"/>
          </w:tcPr>
          <w:p w14:paraId="19FFB63D" w14:textId="267C507E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למדוד</w:t>
            </w:r>
          </w:p>
        </w:tc>
        <w:tc>
          <w:tcPr>
            <w:tcW w:w="1559" w:type="dxa"/>
          </w:tcPr>
          <w:p w14:paraId="01FEF93D" w14:textId="34AC2500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להרכיב</w:t>
            </w:r>
          </w:p>
        </w:tc>
      </w:tr>
      <w:tr w:rsidR="00982BB0" w:rsidRPr="003A64D0" w14:paraId="555D1A82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32D9B9C" w14:textId="6A90C4BD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לערוך בטבל</w:t>
            </w:r>
            <w:r w:rsid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ה</w:t>
            </w:r>
          </w:p>
        </w:tc>
        <w:tc>
          <w:tcPr>
            <w:tcW w:w="1558" w:type="dxa"/>
          </w:tcPr>
          <w:p w14:paraId="47B78085" w14:textId="0A9E7AEE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לפרש</w:t>
            </w:r>
          </w:p>
        </w:tc>
        <w:tc>
          <w:tcPr>
            <w:tcW w:w="1558" w:type="dxa"/>
          </w:tcPr>
          <w:p w14:paraId="65CA47C7" w14:textId="50D39B06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לבנות</w:t>
            </w:r>
          </w:p>
        </w:tc>
        <w:tc>
          <w:tcPr>
            <w:tcW w:w="1558" w:type="dxa"/>
          </w:tcPr>
          <w:p w14:paraId="1C3098DA" w14:textId="1816BDA7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לקשר</w:t>
            </w:r>
          </w:p>
        </w:tc>
        <w:tc>
          <w:tcPr>
            <w:tcW w:w="1559" w:type="dxa"/>
          </w:tcPr>
          <w:p w14:paraId="0F64AAD4" w14:textId="77777777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9" w:type="dxa"/>
          </w:tcPr>
          <w:p w14:paraId="23FA535F" w14:textId="3FEA97EB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לאגד</w:t>
            </w:r>
          </w:p>
        </w:tc>
      </w:tr>
      <w:tr w:rsidR="00982BB0" w:rsidRPr="003A64D0" w14:paraId="635832BF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FCED380" w14:textId="6D83D25A" w:rsidR="00982BB0" w:rsidRPr="003A64D0" w:rsidRDefault="00982BB0" w:rsidP="00982BB0">
            <w:pPr>
              <w:bidi/>
              <w:rPr>
                <w:rFonts w:ascii="Alef MultiGndr" w:hAnsi="Alef MultiGndr" w:cs="Alef MultiGndr"/>
                <w:b w:val="0"/>
                <w:bCs w:val="0"/>
                <w:rtl/>
              </w:rPr>
            </w:pPr>
            <w:r w:rsidRPr="003A64D0">
              <w:rPr>
                <w:rFonts w:ascii="Alef MultiGndr" w:hAnsi="Alef MultiGndr" w:cs="Alef MultiGndr" w:hint="cs"/>
                <w:b w:val="0"/>
                <w:bCs w:val="0"/>
                <w:rtl/>
              </w:rPr>
              <w:t>לבחור</w:t>
            </w:r>
          </w:p>
        </w:tc>
        <w:tc>
          <w:tcPr>
            <w:tcW w:w="1558" w:type="dxa"/>
          </w:tcPr>
          <w:p w14:paraId="6C94D361" w14:textId="41FDFD8D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לסכם</w:t>
            </w:r>
          </w:p>
        </w:tc>
        <w:tc>
          <w:tcPr>
            <w:tcW w:w="1558" w:type="dxa"/>
          </w:tcPr>
          <w:p w14:paraId="247E1013" w14:textId="5C3EA5B9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לתכנן</w:t>
            </w:r>
          </w:p>
        </w:tc>
        <w:tc>
          <w:tcPr>
            <w:tcW w:w="1558" w:type="dxa"/>
          </w:tcPr>
          <w:p w14:paraId="133B68AB" w14:textId="2ECB06BE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להסביר</w:t>
            </w:r>
          </w:p>
        </w:tc>
        <w:tc>
          <w:tcPr>
            <w:tcW w:w="1559" w:type="dxa"/>
          </w:tcPr>
          <w:p w14:paraId="692B31B3" w14:textId="7777777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9" w:type="dxa"/>
          </w:tcPr>
          <w:p w14:paraId="391E881A" w14:textId="696D6B85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לאצור</w:t>
            </w:r>
          </w:p>
        </w:tc>
      </w:tr>
      <w:tr w:rsidR="00982BB0" w:rsidRPr="003A64D0" w14:paraId="662946A0" w14:textId="77777777" w:rsidTr="00BD6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99FB967" w14:textId="77777777" w:rsidR="00982BB0" w:rsidRPr="003A64D0" w:rsidRDefault="00982BB0" w:rsidP="00982BB0">
            <w:pPr>
              <w:bidi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8" w:type="dxa"/>
          </w:tcPr>
          <w:p w14:paraId="0F989377" w14:textId="139B0D6F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לנסח מחדש</w:t>
            </w:r>
          </w:p>
        </w:tc>
        <w:tc>
          <w:tcPr>
            <w:tcW w:w="1558" w:type="dxa"/>
          </w:tcPr>
          <w:p w14:paraId="6B5DF70C" w14:textId="77777777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8" w:type="dxa"/>
          </w:tcPr>
          <w:p w14:paraId="0EDB77C1" w14:textId="29680B6D" w:rsidR="00982BB0" w:rsidRPr="003A64D0" w:rsidRDefault="003E174A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לסקור</w:t>
            </w:r>
          </w:p>
        </w:tc>
        <w:tc>
          <w:tcPr>
            <w:tcW w:w="1559" w:type="dxa"/>
          </w:tcPr>
          <w:p w14:paraId="148DEC46" w14:textId="77777777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9" w:type="dxa"/>
          </w:tcPr>
          <w:p w14:paraId="23AE0602" w14:textId="77777777" w:rsidR="00982BB0" w:rsidRPr="003A64D0" w:rsidRDefault="00982BB0" w:rsidP="00982BB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</w:tr>
      <w:tr w:rsidR="00982BB0" w:rsidRPr="003A64D0" w14:paraId="748938AD" w14:textId="77777777" w:rsidTr="00BD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8876867" w14:textId="77777777" w:rsidR="00982BB0" w:rsidRPr="003A64D0" w:rsidRDefault="00982BB0" w:rsidP="00982BB0">
            <w:pPr>
              <w:bidi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8" w:type="dxa"/>
          </w:tcPr>
          <w:p w14:paraId="5DBD100F" w14:textId="7777777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  <w:lang w:val="en-US"/>
              </w:rPr>
            </w:pPr>
          </w:p>
        </w:tc>
        <w:tc>
          <w:tcPr>
            <w:tcW w:w="1558" w:type="dxa"/>
          </w:tcPr>
          <w:p w14:paraId="391DE4B8" w14:textId="7777777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8" w:type="dxa"/>
          </w:tcPr>
          <w:p w14:paraId="4ADC3571" w14:textId="5721D9F7" w:rsidR="00982BB0" w:rsidRPr="003A64D0" w:rsidRDefault="003E174A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  <w:r w:rsidRPr="003A64D0">
              <w:rPr>
                <w:rFonts w:ascii="Alef MultiGndr" w:hAnsi="Alef MultiGndr" w:cs="Alef MultiGndr" w:hint="cs"/>
                <w:rtl/>
              </w:rPr>
              <w:t>להסיק</w:t>
            </w:r>
          </w:p>
        </w:tc>
        <w:tc>
          <w:tcPr>
            <w:tcW w:w="1559" w:type="dxa"/>
          </w:tcPr>
          <w:p w14:paraId="7CFB1EA4" w14:textId="7777777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  <w:tc>
          <w:tcPr>
            <w:tcW w:w="1559" w:type="dxa"/>
          </w:tcPr>
          <w:p w14:paraId="48D37DAD" w14:textId="77777777" w:rsidR="00982BB0" w:rsidRPr="003A64D0" w:rsidRDefault="00982BB0" w:rsidP="00982BB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ef MultiGndr" w:hAnsi="Alef MultiGndr" w:cs="Alef MultiGndr"/>
                <w:rtl/>
              </w:rPr>
            </w:pPr>
          </w:p>
        </w:tc>
      </w:tr>
    </w:tbl>
    <w:p w14:paraId="667FA473" w14:textId="77777777" w:rsidR="00982BB0" w:rsidRPr="003A64D0" w:rsidRDefault="00982BB0" w:rsidP="00982BB0">
      <w:pPr>
        <w:bidi/>
        <w:rPr>
          <w:rFonts w:ascii="Alef MultiGndr" w:hAnsi="Alef MultiGndr" w:cs="Alef MultiGndr"/>
        </w:rPr>
      </w:pPr>
    </w:p>
    <w:sectPr w:rsidR="00982BB0" w:rsidRPr="003A64D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10A3" w14:textId="77777777" w:rsidR="00FA49FE" w:rsidRDefault="00FA49FE" w:rsidP="003A64D0">
      <w:r>
        <w:separator/>
      </w:r>
    </w:p>
  </w:endnote>
  <w:endnote w:type="continuationSeparator" w:id="0">
    <w:p w14:paraId="524CB79F" w14:textId="77777777" w:rsidR="00FA49FE" w:rsidRDefault="00FA49FE" w:rsidP="003A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f MultiGndr">
    <w:altName w:val="Arial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E620" w14:textId="77777777" w:rsidR="00FA49FE" w:rsidRDefault="00FA49FE" w:rsidP="003A64D0">
      <w:r>
        <w:separator/>
      </w:r>
    </w:p>
  </w:footnote>
  <w:footnote w:type="continuationSeparator" w:id="0">
    <w:p w14:paraId="7B890687" w14:textId="77777777" w:rsidR="00FA49FE" w:rsidRDefault="00FA49FE" w:rsidP="003A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22A0" w14:textId="0529DF2E" w:rsidR="003A64D0" w:rsidRDefault="003A64D0" w:rsidP="00902605">
    <w:pPr>
      <w:bidi/>
      <w:spacing w:line="264" w:lineRule="auto"/>
    </w:pPr>
    <w:r>
      <w:fldChar w:fldCharType="begin"/>
    </w:r>
    <w:r>
      <w:instrText xml:space="preserve"> INCLUDEPICTURE "https://uploads.hatima.co.il/uploads/1672253756.jpg" \* MERGEFORMATINET </w:instrText>
    </w:r>
    <w:r>
      <w:fldChar w:fldCharType="separate"/>
    </w:r>
    <w:r>
      <w:rPr>
        <w:noProof/>
      </w:rPr>
      <w:drawing>
        <wp:inline distT="0" distB="0" distL="0" distR="0" wp14:anchorId="32639E2F" wp14:editId="32B84CF0">
          <wp:extent cx="1473200" cy="589280"/>
          <wp:effectExtent l="0" t="0" r="0" b="0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7376B8C0" w14:textId="77777777" w:rsidR="003A64D0" w:rsidRDefault="003A64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B0"/>
    <w:rsid w:val="00084C45"/>
    <w:rsid w:val="000A26E2"/>
    <w:rsid w:val="000C21D8"/>
    <w:rsid w:val="0010001A"/>
    <w:rsid w:val="001849AA"/>
    <w:rsid w:val="001C150F"/>
    <w:rsid w:val="001D1C6D"/>
    <w:rsid w:val="001F1116"/>
    <w:rsid w:val="001F77A5"/>
    <w:rsid w:val="0029047C"/>
    <w:rsid w:val="0030184F"/>
    <w:rsid w:val="00311C05"/>
    <w:rsid w:val="00356153"/>
    <w:rsid w:val="003A64D0"/>
    <w:rsid w:val="003E174A"/>
    <w:rsid w:val="00476D3F"/>
    <w:rsid w:val="004D0EA7"/>
    <w:rsid w:val="004D27B6"/>
    <w:rsid w:val="00562164"/>
    <w:rsid w:val="00590B14"/>
    <w:rsid w:val="005D1374"/>
    <w:rsid w:val="005D747C"/>
    <w:rsid w:val="006110C8"/>
    <w:rsid w:val="0062583E"/>
    <w:rsid w:val="00712E80"/>
    <w:rsid w:val="0076185F"/>
    <w:rsid w:val="007B40A1"/>
    <w:rsid w:val="007C1E0B"/>
    <w:rsid w:val="007D3FCB"/>
    <w:rsid w:val="007D585E"/>
    <w:rsid w:val="007F5853"/>
    <w:rsid w:val="00865758"/>
    <w:rsid w:val="00876DE5"/>
    <w:rsid w:val="008929B0"/>
    <w:rsid w:val="00902605"/>
    <w:rsid w:val="0096334A"/>
    <w:rsid w:val="00963614"/>
    <w:rsid w:val="00982BB0"/>
    <w:rsid w:val="009A014C"/>
    <w:rsid w:val="009A7CAA"/>
    <w:rsid w:val="009C2891"/>
    <w:rsid w:val="00A00AEB"/>
    <w:rsid w:val="00A23DF8"/>
    <w:rsid w:val="00A24675"/>
    <w:rsid w:val="00A96B48"/>
    <w:rsid w:val="00AC7C41"/>
    <w:rsid w:val="00AE1B16"/>
    <w:rsid w:val="00AF4E46"/>
    <w:rsid w:val="00B61FA5"/>
    <w:rsid w:val="00BA6EB1"/>
    <w:rsid w:val="00BD603C"/>
    <w:rsid w:val="00C369CE"/>
    <w:rsid w:val="00CA689F"/>
    <w:rsid w:val="00CC136F"/>
    <w:rsid w:val="00D142D3"/>
    <w:rsid w:val="00D4596E"/>
    <w:rsid w:val="00D64DCA"/>
    <w:rsid w:val="00D745E6"/>
    <w:rsid w:val="00D94C10"/>
    <w:rsid w:val="00E070CD"/>
    <w:rsid w:val="00E77180"/>
    <w:rsid w:val="00EE73B6"/>
    <w:rsid w:val="00EF7B48"/>
    <w:rsid w:val="00F97DEE"/>
    <w:rsid w:val="00FA49FE"/>
    <w:rsid w:val="00FA75B9"/>
    <w:rsid w:val="00FB1896"/>
    <w:rsid w:val="00FC3A56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D7EE"/>
  <w15:chartTrackingRefBased/>
  <w15:docId w15:val="{69C54F10-7ED3-5A49-994E-5DF506E9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BD603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a0"/>
    <w:uiPriority w:val="99"/>
    <w:unhideWhenUsed/>
    <w:rsid w:val="00BD60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603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A64D0"/>
    <w:pPr>
      <w:tabs>
        <w:tab w:val="center" w:pos="4680"/>
        <w:tab w:val="right" w:pos="9360"/>
      </w:tabs>
    </w:pPr>
  </w:style>
  <w:style w:type="character" w:customStyle="1" w:styleId="a6">
    <w:name w:val="כותרת עליונה תו"/>
    <w:basedOn w:val="a0"/>
    <w:link w:val="a5"/>
    <w:uiPriority w:val="99"/>
    <w:rsid w:val="003A64D0"/>
  </w:style>
  <w:style w:type="paragraph" w:styleId="a7">
    <w:name w:val="footer"/>
    <w:basedOn w:val="a"/>
    <w:link w:val="a8"/>
    <w:uiPriority w:val="99"/>
    <w:unhideWhenUsed/>
    <w:rsid w:val="003A64D0"/>
    <w:pPr>
      <w:tabs>
        <w:tab w:val="center" w:pos="4680"/>
        <w:tab w:val="right" w:pos="9360"/>
      </w:tabs>
    </w:pPr>
  </w:style>
  <w:style w:type="character" w:customStyle="1" w:styleId="a8">
    <w:name w:val="כותרת תחתונה תו"/>
    <w:basedOn w:val="a0"/>
    <w:link w:val="a7"/>
    <w:uiPriority w:val="99"/>
    <w:rsid w:val="003A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ingoutcomes.com/assets/PadWheelV5/PW_HEB_V5.0_Android_SCRE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qgTBwElPzU&amp;t=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Lihi Telem</dc:creator>
  <cp:keywords/>
  <dc:description/>
  <cp:lastModifiedBy>Moria Muharer</cp:lastModifiedBy>
  <cp:revision>2</cp:revision>
  <dcterms:created xsi:type="dcterms:W3CDTF">2024-05-08T07:45:00Z</dcterms:created>
  <dcterms:modified xsi:type="dcterms:W3CDTF">2024-05-08T07:45:00Z</dcterms:modified>
</cp:coreProperties>
</file>